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</w:t>
      </w:r>
      <w:r>
        <w:rPr>
          <w:b w:val="0"/>
          <w:bCs w:val="0"/>
          <w:sz w:val="28"/>
          <w:szCs w:val="28"/>
        </w:rPr>
        <w:t xml:space="preserve">П.03 ФИЗИКА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15.01.38 Оператор-наладчик металлообрабатывающих станков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8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19"/>
        <w:numPr>
          <w:ilvl w:val="0"/>
          <w:numId w:val="32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ОУДП.03 Физика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Федерального государственного образовательного стандарта 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по профессии </w:t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15 ноября 2023 года №862. 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с учетом  рабочей программы воспитания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по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профессии </w:t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Область применения программы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Физика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Физика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изучается в общеобразовательном цикле </w:t>
      </w:r>
      <w:r>
        <w:rPr>
          <w:sz w:val="28"/>
          <w:szCs w:val="28"/>
        </w:rPr>
        <w:t xml:space="preserve">общепрофессиональных</w:t>
      </w:r>
      <w:r>
        <w:rPr>
          <w:sz w:val="28"/>
          <w:szCs w:val="28"/>
        </w:rPr>
        <w:t xml:space="preserve"> учебных дисциплин</w:t>
      </w:r>
      <w:r>
        <w:rPr>
          <w:sz w:val="28"/>
          <w:szCs w:val="28"/>
        </w:rPr>
        <w:t xml:space="preserve">, согласно </w:t>
      </w:r>
      <w:r>
        <w:rPr>
          <w:sz w:val="28"/>
          <w:szCs w:val="28"/>
        </w:rPr>
        <w:t xml:space="preserve">учебному</w:t>
      </w:r>
      <w:r>
        <w:rPr>
          <w:sz w:val="28"/>
          <w:szCs w:val="28"/>
        </w:rPr>
        <w:t xml:space="preserve"> плана ОПОП СПО </w:t>
      </w:r>
      <w:r>
        <w:rPr>
          <w:b w:val="0"/>
          <w:bCs w:val="0"/>
          <w:sz w:val="28"/>
          <w:szCs w:val="28"/>
        </w:rPr>
        <w:t xml:space="preserve">по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профессии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Физика</w:t>
      </w:r>
      <w:r>
        <w:rPr>
          <w:sz w:val="28"/>
          <w:szCs w:val="28"/>
        </w:rPr>
        <w:t xml:space="preserve">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естественно-научной грамотности;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специфической системой физических понятий, терминологией и символикой;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основных физических теорий, законов, закономерностей;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умения решать физические задачи разных уровней сложности;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в процессе приобретения знаний с использованием различных</w:t>
      </w:r>
      <w:r>
        <w:rPr>
          <w:rFonts w:eastAsia="Calibri"/>
          <w:color w:val="000000"/>
          <w:sz w:val="28"/>
          <w:szCs w:val="22"/>
          <w:lang w:eastAsia="en-US"/>
        </w:rPr>
        <w:t xml:space="preserve"> </w:t>
      </w:r>
      <w:r>
        <w:rPr>
          <w:rFonts w:eastAsia="Calibri"/>
          <w:color w:val="000000"/>
          <w:sz w:val="28"/>
          <w:szCs w:val="22"/>
          <w:lang w:eastAsia="en-US"/>
        </w:rPr>
        <w:t xml:space="preserve">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чувства гордости за российскую физическую науку.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</w:t>
      </w:r>
      <w:r>
        <w:rPr>
          <w:sz w:val="28"/>
          <w:szCs w:val="28"/>
        </w:rPr>
        <w:t xml:space="preserve">«Физика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334"/>
        <w:gridCol w:w="4230"/>
        <w:gridCol w:w="3966"/>
        <w:gridCol w:w="4412"/>
      </w:tblGrid>
      <w:tr>
        <w:tblPrEx/>
        <w:trPr>
          <w:jc w:val="center"/>
          <w:trHeight w:val="787"/>
        </w:trPr>
        <w:tc>
          <w:tcPr>
            <w:shd w:val="clear" w:color="auto" w:fill="auto"/>
            <w:tcW w:w="3334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0" w:name="_Toc118236608"/>
            <w:r>
              <w:rPr>
                <w:b/>
                <w:lang w:eastAsia="ar-SA"/>
              </w:rPr>
              <w:t xml:space="preserve">Код и наименование формируемых компетенций</w:t>
            </w:r>
            <w:bookmarkEnd w:id="0"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gridSpan w:val="3"/>
            <w:shd w:val="clear" w:color="auto" w:fill="auto"/>
            <w:tcW w:w="1260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Планируемые результаты освоения дисциплины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155"/>
        </w:trPr>
        <w:tc>
          <w:tcPr>
            <w:shd w:val="clear" w:color="auto" w:fill="auto"/>
            <w:tcW w:w="3334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Личностные результаты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 результаты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392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Трудового воспитания: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к труду, осознание ценности мастерства, трудолюбие;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  <w:r>
              <w:rPr>
                <w:color w:val="000000"/>
                <w:lang w:eastAsia="ar-SA"/>
              </w:rPr>
              <w:t xml:space="preserve">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Базовые логические действия: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устанавливать существенный признак или основания для сравнения, классификации и обобщения социальных объектов, </w:t>
            </w:r>
            <w:r>
              <w:rPr>
                <w:color w:val="000000"/>
                <w:lang w:eastAsia="ar-SA"/>
              </w:rPr>
              <w:t xml:space="preserve">явлений и процессов;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познавательной деятельности, задавать параметры и критерии их достижения;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закономерности и противоречия в рассматриваемых социальных явлениях и процессах;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Базовые исследовательские действия: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</w:t>
            </w:r>
            <w:r>
              <w:rPr>
                <w:color w:val="000000"/>
                <w:lang w:eastAsia="ar-SA"/>
              </w:rPr>
              <w:t xml:space="preserve">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интегрировать знания из разных предметных областей;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выдвигать новые идеи, предлагать оригинальные подходы и решения;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ставить проблемы и задачи, допускающие альтернативные решения.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</w:t>
            </w:r>
            <w:r>
              <w:rPr>
                <w:rFonts w:eastAsia="Calibri"/>
                <w:lang w:eastAsia="en-US"/>
              </w:rPr>
              <w:t xml:space="preserve">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</w:t>
            </w:r>
            <w:r>
              <w:rPr>
                <w:rFonts w:eastAsia="Calibri"/>
                <w:spacing w:val="-6"/>
                <w:lang w:eastAsia="en-US"/>
              </w:rPr>
              <w:t xml:space="preserve">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</w:t>
            </w:r>
            <w:r>
              <w:rPr>
                <w:rFonts w:eastAsia="Calibri"/>
                <w:lang w:eastAsia="en-US"/>
              </w:rPr>
              <w:t xml:space="preserve">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369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02. Использовать современные средства поиска, анализа и интерпретации информации, </w:t>
            </w:r>
            <w:r>
              <w:rPr>
                <w:lang w:eastAsia="ar-SA"/>
              </w:rPr>
              <w:t xml:space="preserve">и информационные технологии для выполнения задач профессиональной деятельности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 xml:space="preserve"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 xml:space="preserve"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 xml:space="preserve"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 xml:space="preserve">физических задач.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регулятивными действиями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Самоорганизация: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расширять рамки учебного предмета на основе личных предпочтений;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</w:t>
            </w:r>
            <w:r>
              <w:rPr>
                <w:color w:val="000000"/>
                <w:lang w:eastAsia="ar-SA"/>
              </w:rPr>
              <w:t xml:space="preserve">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 xml:space="preserve">оценивать приобретенный опыт;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Самоконтроль: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Принятие себя и других: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себя, понимая свои недостатки и достоинства;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признавать свое право и право других на ошибки;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способность понимать мир с позиции другого человека.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16"/>
              <w:jc w:val="both"/>
              <w:widowControl w:val="off"/>
              <w:tabs>
                <w:tab w:val="left" w:pos="2074" w:leader="none"/>
                <w:tab w:val="left" w:pos="2820" w:leader="none"/>
              </w:tabs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</w:t>
            </w:r>
            <w:r>
              <w:rPr>
                <w:rFonts w:eastAsia="Calibri"/>
                <w:lang w:eastAsia="en-US"/>
              </w:rPr>
              <w:t xml:space="preserve">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 xml:space="preserve"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 xml:space="preserve"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учебно-</w:t>
            </w:r>
            <w:r>
              <w:rPr>
                <w:rFonts w:eastAsia="Calibri"/>
                <w:spacing w:val="-6"/>
                <w:lang w:eastAsia="en-US"/>
              </w:rPr>
              <w:t xml:space="preserve"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 xml:space="preserve">цифровых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2"/>
              <w:jc w:val="both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сформированность представлений о </w:t>
            </w:r>
            <w:r>
              <w:rPr>
                <w:rFonts w:eastAsia="Calibri"/>
                <w:spacing w:val="-2"/>
                <w:lang w:eastAsia="en-US"/>
              </w:rPr>
              <w:t xml:space="preserve"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знаний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 xml:space="preserve">записи физических формул рельефно-точечной системы обозначений Л. Брайля (для слепых и слабовидящих обучающихся).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ОК04.</w:t>
            </w:r>
            <w:r>
              <w:rPr>
                <w:lang w:eastAsia="ar-SA"/>
              </w:rPr>
              <w:t xml:space="preserve">Эффективно взаимодействовать и работать в коллективе и команде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right="-185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коммуникативными действиями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Общение: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коммуникации во всех сферах жизни;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владеть различными способами общения и </w:t>
            </w:r>
            <w:r>
              <w:rPr>
                <w:color w:val="000000"/>
                <w:lang w:eastAsia="ar-SA"/>
              </w:rPr>
              <w:t xml:space="preserve">взаимодействия; аргументированно вести диалог, уметь смягчать конфликтные ситуации;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Совместная деятельность: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предлагать новые учебные исследовательские и социальные проекты, оценивать идеи с позиции </w:t>
            </w:r>
            <w:r>
              <w:rPr>
                <w:color w:val="000000"/>
                <w:lang w:eastAsia="ar-SA"/>
              </w:rPr>
              <w:t xml:space="preserve">новизны, оригинальности, практической значимости;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 xml:space="preserve"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проблемы.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21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pacing w:val="-2"/>
                <w:sz w:val="22"/>
                <w:szCs w:val="22"/>
                <w:lang w:eastAsia="en-US"/>
              </w:rPr>
              <w:t xml:space="preserve">-</w:t>
            </w:r>
            <w:r>
              <w:rPr>
                <w:rFonts w:ascii="Arial Narrow" w:hAnsi="Arial Narrow"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 xml:space="preserve">и о</w:t>
            </w:r>
            <w:r>
              <w:rPr>
                <w:rFonts w:eastAsia="Calibri"/>
                <w:lang w:eastAsia="en-US"/>
              </w:rPr>
              <w:t xml:space="preserve">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 xml:space="preserve"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энергии теплового движения молекул с абсолютной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 xml:space="preserve"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 xml:space="preserve">связь между параметрами состояния газа в </w:t>
            </w:r>
            <w:r>
              <w:rPr>
                <w:rFonts w:eastAsia="Calibri"/>
                <w:lang w:eastAsia="en-US"/>
              </w:rPr>
              <w:t xml:space="preserve">изопроцессах</w:t>
            </w:r>
            <w:r>
              <w:rPr>
                <w:rFonts w:eastAsia="Calibri"/>
                <w:lang w:eastAsia="en-US"/>
              </w:rPr>
              <w:t xml:space="preserve">; электризация тел, взаимодействие зарядов,</w:t>
            </w:r>
            <w:r>
              <w:rPr>
                <w:rFonts w:ascii="Calibri" w:hAnsi="Calibri" w:eastAsia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 xml:space="preserve">током,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 xml:space="preserve"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</w:t>
            </w:r>
            <w:r>
              <w:rPr>
                <w:rFonts w:eastAsia="Calibri"/>
                <w:lang w:eastAsia="en-US"/>
              </w:rPr>
              <w:t xml:space="preserve">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 xml:space="preserve"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 xml:space="preserve"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 xml:space="preserve">водорода,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2"/>
                <w:lang w:val="en-US" w:eastAsia="en-US"/>
              </w:rPr>
              <w:t xml:space="preserve">естественная</w:t>
            </w:r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искусственная</w:t>
            </w:r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t xml:space="preserve">антикоррупционного</w:t>
            </w:r>
            <w:r>
              <w:t xml:space="preserve">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</w:t>
            </w:r>
            <w:r>
              <w:rPr>
                <w:color w:val="000000"/>
              </w:rPr>
              <w:t xml:space="preserve">конфессий</w:t>
            </w:r>
            <w:r>
              <w:rPr>
                <w:color w:val="000000"/>
              </w:rPr>
              <w:t xml:space="preserve">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интересах </w:t>
            </w:r>
            <w:r>
              <w:rPr>
                <w:color w:val="000000"/>
              </w:rPr>
              <w:t xml:space="preserve">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гуманитарной и волонтерской деятельности.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духовных ценностей </w:t>
            </w:r>
            <w:r>
              <w:rPr>
                <w:color w:val="000000"/>
              </w:rPr>
              <w:t xml:space="preserve">российского народа;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</w:t>
            </w:r>
            <w:r>
              <w:rPr>
                <w:color w:val="000000"/>
              </w:rPr>
              <w:t xml:space="preserve"> нравственного сознания, этического поведения;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личного вклада в построение устойчивого будущего;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стремление проявлять качества </w:t>
            </w:r>
            <w:r>
              <w:rPr>
                <w:color w:val="000000"/>
              </w:rPr>
              <w:t xml:space="preserve">творческой личности.</w:t>
            </w:r>
            <w:r/>
          </w:p>
          <w:p>
            <w:pPr>
              <w:jc w:val="both"/>
            </w:pPr>
            <w:r/>
            <w:r/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pStyle w:val="937"/>
              <w:ind w:right="412"/>
              <w:tabs>
                <w:tab w:val="left" w:pos="22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принимать решения, определяющие стратегию поведения,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sz w:val="22"/>
              </w:rPr>
              <w:t xml:space="preserve"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ценностей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3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1" w:name="_Toc118236738"/>
            <w:r>
              <w:rPr>
                <w:lang w:eastAsia="ar-SA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"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Физического воспитания: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Экологического воспитания: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активное неприятие действий, приносящих вред окружающей среде;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0"/>
              </w:numPr>
              <w:ind w:left="172" w:hanging="145"/>
              <w:jc w:val="both"/>
              <w:widowControl w:val="off"/>
              <w:tabs>
                <w:tab w:val="left" w:pos="173" w:leader="none"/>
              </w:tabs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физике.</w:t>
            </w:r>
            <w:r>
              <w:rPr>
                <w:rFonts w:eastAsia="Calibri"/>
                <w:spacing w:val="-4"/>
                <w:lang w:eastAsia="en-US"/>
              </w:rPr>
            </w:r>
            <w:r>
              <w:rPr>
                <w:rFonts w:eastAsia="Calibri"/>
                <w:spacing w:val="-4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условий протекания физических явлений в природе и для принятия практических</w:t>
            </w:r>
            <w:r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 xml:space="preserve"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природопользования.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8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55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53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3</w:t>
            </w:r>
            <w:r>
              <w:rPr>
                <w:bCs/>
                <w:iCs/>
              </w:rPr>
              <w:t xml:space="preserve">0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rPr>
                <w:b/>
                <w:iCs/>
              </w:rPr>
              <w:t xml:space="preserve">Промежуточная аттестация  в форме зачета и экзамена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85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266"/>
        <w:gridCol w:w="1701"/>
        <w:gridCol w:w="1369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Наименование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Содержание учебного материала, лабораторных и практических занятий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720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Научный метод познания природ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</w:t>
            </w:r>
            <w:r>
              <w:rPr>
                <w:b/>
                <w:bCs/>
                <w:iCs/>
                <w:sz w:val="28"/>
                <w:szCs w:val="28"/>
              </w:rPr>
              <w:t xml:space="preserve">6,</w:t>
            </w:r>
            <w:r>
              <w:rPr>
                <w:b/>
                <w:bCs/>
                <w:iCs/>
                <w:sz w:val="28"/>
                <w:szCs w:val="28"/>
              </w:rPr>
              <w:t xml:space="preserve">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Научный метод познания природы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06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1.</w:t>
            </w:r>
            <w:r>
              <w:rPr>
                <w:lang w:eastAsia="ar-SA"/>
              </w:rPr>
              <w:t xml:space="preserve">Физика – фундаментальная наука о природе. Научный метод познания мира. Взаимосвязь между физикой и другими естественными </w:t>
            </w:r>
            <w:r>
              <w:rPr>
                <w:lang w:eastAsia="ar-SA"/>
              </w:rPr>
              <w:t xml:space="preserve">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2-3. </w:t>
            </w:r>
            <w:r>
              <w:rPr>
                <w:lang w:eastAsia="ar-SA"/>
              </w:rPr>
              <w:t xml:space="preserve">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 xml:space="preserve">Физика и культура.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4-5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Роль и место физики в формировании современной научной картины мира, в практической деятельности людей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 Механика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</w:t>
            </w:r>
            <w:r>
              <w:rPr>
                <w:b/>
                <w:bCs/>
                <w:lang w:eastAsia="ar-SA"/>
              </w:rPr>
              <w:t xml:space="preserve">Кинематика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7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6</w:t>
            </w:r>
            <w:r>
              <w:t xml:space="preserve">-7</w:t>
            </w:r>
            <w:r>
              <w:t xml:space="preserve">.</w:t>
            </w:r>
            <w:r>
              <w:t xml:space="preserve">Предмет и задачи классической механики. Кинематические характеристики механического движения. Модели тел и движений. </w:t>
            </w:r>
            <w:r/>
          </w:p>
          <w:p>
            <w:pPr>
              <w:jc w:val="both"/>
            </w:pPr>
            <w:r>
              <w:t xml:space="preserve">8-9</w:t>
            </w:r>
            <w:r>
              <w:t xml:space="preserve">-10</w:t>
            </w:r>
            <w:r>
              <w:t xml:space="preserve">.</w:t>
            </w:r>
            <w:r>
              <w:t xml:space="preserve">Равноускоренное прямолинейное движение, свободное падение, движение тела, брошенного под углом к горизонту. 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11-12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Измерение ускорения свободного падения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13. </w:t>
            </w:r>
            <w:r>
              <w:t xml:space="preserve">Движение точки по окружности.</w:t>
            </w:r>
            <w:r>
              <w:t xml:space="preserve"> </w:t>
            </w:r>
            <w:r>
              <w:rPr>
                <w:iCs/>
              </w:rPr>
              <w:t xml:space="preserve">Поступательное и вращательное движение твердого тела.</w:t>
            </w:r>
            <w:r>
              <w:rPr>
                <w:iCs/>
              </w:rPr>
              <w:t xml:space="preserve"> </w:t>
            </w:r>
            <w:r>
              <w:rPr>
                <w:lang w:eastAsia="ar-SA"/>
              </w:rPr>
              <w:t xml:space="preserve">Технические устройства и технологические процессы</w:t>
            </w:r>
            <w:r>
              <w:rPr>
                <w:lang w:eastAsia="ar-SA"/>
              </w:rPr>
              <w:t xml:space="preserve"> в профессиональной деятельности</w:t>
            </w:r>
            <w:r>
              <w:rPr>
                <w:lang w:eastAsia="ar-SA"/>
              </w:rPr>
              <w:t xml:space="preserve">: спидометр, движение снарядов, цепные, шестерёнчатые и ремённые передачи, скоростные лифт</w:t>
            </w:r>
            <w:r>
              <w:rPr>
                <w:lang w:eastAsia="ar-SA"/>
              </w:rPr>
              <w:t xml:space="preserve">ы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14-15</w:t>
            </w:r>
            <w:r>
              <w:rPr>
                <w:lang w:eastAsia="ar-SA"/>
              </w:rPr>
              <w:t xml:space="preserve">. У</w:t>
            </w:r>
            <w:r>
              <w:rPr>
                <w:lang w:eastAsia="ar-SA"/>
              </w:rPr>
              <w:t xml:space="preserve">стройства и принципа действия спидометра, цепных,</w:t>
            </w:r>
            <w:r>
              <w:t xml:space="preserve"> </w:t>
            </w:r>
            <w:r>
              <w:rPr>
                <w:lang w:eastAsia="ar-SA"/>
              </w:rPr>
              <w:t xml:space="preserve">шестерёнчатых и ремённых передач, скоростных лифтов.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2.3 Динамика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16.</w:t>
            </w:r>
            <w:r>
              <w:rPr>
                <w:bCs/>
                <w:lang w:eastAsia="ar-SA"/>
              </w:rPr>
              <w:t xml:space="preserve">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</w:pPr>
            <w:r>
              <w:t xml:space="preserve">17. Масса тела. Сила. Принцип суперпозиции сил. Второй закон Ньютона для материальной точки.</w:t>
            </w:r>
            <w:r/>
          </w:p>
          <w:p>
            <w:pPr>
              <w:jc w:val="both"/>
            </w:pPr>
            <w:r>
              <w:t xml:space="preserve">18.  Третий закон Ньютона для материальных точек. </w:t>
            </w:r>
            <w:r/>
          </w:p>
          <w:p>
            <w:pPr>
              <w:jc w:val="both"/>
            </w:pPr>
            <w:r>
              <w:t xml:space="preserve">19. </w:t>
            </w:r>
            <w:r>
              <w:t xml:space="preserve">Закон всемирного тяготения. Эквивалентность гравитационной и инертной массы. Сила тяжести.</w:t>
            </w:r>
            <w:r/>
          </w:p>
          <w:p>
            <w:pPr>
              <w:jc w:val="both"/>
            </w:pPr>
            <w:r>
              <w:t xml:space="preserve">20</w:t>
            </w:r>
            <w:r>
              <w:t xml:space="preserve">. Зависимость ускорения свободного падения от высоты над поверхностью планеты и от географической широты. </w:t>
            </w:r>
            <w:r/>
          </w:p>
          <w:p>
            <w:pPr>
              <w:jc w:val="both"/>
            </w:pPr>
            <w:r>
              <w:t xml:space="preserve">21</w:t>
            </w:r>
            <w:r>
              <w:t xml:space="preserve">Движение небесных тел и их спутников. Законы Кеплера. Первая космическая скорость. </w:t>
            </w:r>
            <w:r/>
          </w:p>
          <w:p>
            <w:pPr>
              <w:jc w:val="both"/>
              <w:rPr>
                <w:bCs/>
                <w:lang w:eastAsia="ar-SA"/>
              </w:rPr>
            </w:pPr>
            <w:r>
              <w:t xml:space="preserve">22</w:t>
            </w:r>
            <w:r>
              <w:t xml:space="preserve">.Сила упругости. Закон Гука. Вес тела. Вес тела, движущегося с ускорением.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23-24</w:t>
            </w:r>
            <w:r>
              <w:t xml:space="preserve">.Сила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25</w:t>
            </w:r>
            <w:r>
              <w:rPr>
                <w:lang w:eastAsia="ar-SA"/>
              </w:rPr>
              <w:t xml:space="preserve">.Технические устройства и </w:t>
            </w:r>
            <w:r>
              <w:rPr>
                <w:lang w:eastAsia="ar-SA"/>
              </w:rPr>
              <w:t xml:space="preserve">технологические процессы: подшипники, движение искусственных спутников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26-27</w:t>
            </w:r>
            <w:r>
              <w:rPr>
                <w:lang w:eastAsia="ar-SA"/>
              </w:rPr>
              <w:t xml:space="preserve">. А</w:t>
            </w:r>
            <w:r>
              <w:rPr>
                <w:lang w:eastAsia="ar-SA"/>
              </w:rPr>
              <w:t xml:space="preserve">нализ механических процессов (явлений) с использованием основных положений и законов динамики: три закона Ньютона, принцип относительности Галилея, закон всемирного тяготения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Законы сохранения в механике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6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28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Импульс силы. Закон изменения и сохранения импульса. Работа силы.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29-30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Равновесие материальной точки и твердого тела. Условия равновесия твердого тела в инерциальной системе отсчета. Момент силы.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lang w:eastAsia="ar-SA"/>
              </w:rPr>
              <w:t xml:space="preserve">31. </w:t>
            </w:r>
            <w:r>
              <w:rPr>
                <w:lang w:eastAsia="ar-SA"/>
              </w:rPr>
              <w:t xml:space="preserve">Равновесие жидкости и газа. Движение жидкостей и газов. </w:t>
            </w:r>
            <w:r>
              <w:rPr>
                <w:i/>
                <w:iCs/>
                <w:lang w:eastAsia="ar-SA"/>
              </w:rPr>
              <w:t xml:space="preserve">Закон сохранения энергии в динамике жидкости и газа.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32-33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Закон сохранения энергии при колебании груза на нити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3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rPr>
                <w:lang w:eastAsia="ar-SA"/>
              </w:rPr>
              <w:t xml:space="preserve">34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Закон изменения и</w:t>
            </w:r>
            <w:r>
              <w:rPr>
                <w:lang w:eastAsia="ar-SA"/>
              </w:rPr>
              <w:t xml:space="preserve"> сохранения энергии.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35-36</w:t>
            </w:r>
            <w:r>
              <w:rPr>
                <w:lang w:eastAsia="ar-SA"/>
              </w:rPr>
              <w:t xml:space="preserve">. А</w:t>
            </w:r>
            <w:r>
              <w:rPr>
                <w:lang w:eastAsia="ar-SA"/>
              </w:rPr>
              <w:t xml:space="preserve">нализ механических процессов (явлений) с использованием законов сохранения в механике: законы сохранения импульса и механической энергии, связь работы силы с изменением механической энергии тела.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3. Молекулярная физика и термодинамика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</w:t>
            </w:r>
            <w:r>
              <w:rPr>
                <w:b/>
                <w:bCs/>
                <w:lang w:eastAsia="ar-SA"/>
              </w:rPr>
              <w:t xml:space="preserve">Основы </w:t>
            </w:r>
            <w:r>
              <w:rPr>
                <w:b/>
                <w:bCs/>
                <w:lang w:eastAsia="ar-SA"/>
              </w:rPr>
              <w:t xml:space="preserve">молекулярно-кинетической теории. Идеальный газ.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tabs>
                <w:tab w:val="left" w:pos="2300" w:leader="none"/>
                <w:tab w:val="left" w:pos="2760" w:leader="none"/>
                <w:tab w:val="left" w:pos="3860" w:leader="none"/>
                <w:tab w:val="left" w:pos="7480" w:leader="none"/>
                <w:tab w:val="left" w:pos="8620" w:leader="none"/>
                <w:tab w:val="left" w:pos="9740" w:leader="none"/>
              </w:tabs>
            </w:pPr>
            <w:r>
              <w:t xml:space="preserve">37</w:t>
            </w:r>
            <w:r>
              <w:t xml:space="preserve">.  Предмет и задачи молекулярно-кинетической </w:t>
            </w:r>
            <w:r>
              <w:t xml:space="preserve">теории</w:t>
            </w:r>
            <w:r>
              <w:t xml:space="preserve"> </w:t>
            </w:r>
            <w:r>
              <w:t xml:space="preserve">(МКТ)</w:t>
            </w:r>
            <w:r>
              <w:t xml:space="preserve"> </w:t>
            </w:r>
            <w:r>
              <w:t xml:space="preserve">и</w:t>
            </w:r>
            <w:r>
              <w:t xml:space="preserve"> </w:t>
            </w:r>
            <w:r>
              <w:t xml:space="preserve">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</w:t>
            </w:r>
            <w:r/>
          </w:p>
          <w:p>
            <w:pPr>
              <w:tabs>
                <w:tab w:val="left" w:pos="2300" w:leader="none"/>
                <w:tab w:val="left" w:pos="2760" w:leader="none"/>
                <w:tab w:val="left" w:pos="3860" w:leader="none"/>
                <w:tab w:val="left" w:pos="7480" w:leader="none"/>
                <w:tab w:val="left" w:pos="8620" w:leader="none"/>
                <w:tab w:val="left" w:pos="9740" w:leader="none"/>
              </w:tabs>
            </w:pPr>
            <w:r>
              <w:t xml:space="preserve">38</w:t>
            </w:r>
            <w:r>
              <w:t xml:space="preserve">.</w:t>
            </w:r>
            <w:r>
              <w:t xml:space="preserve"> 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39</w:t>
            </w:r>
            <w:r>
              <w:t xml:space="preserve">.</w:t>
            </w:r>
            <w:r>
              <w:t xml:space="preserve">Модель идеального газа в термодинамике: уравнение Менделеева–</w:t>
            </w:r>
            <w:r>
              <w:t xml:space="preserve">Клапейрона</w:t>
            </w:r>
            <w:r>
              <w:t xml:space="preserve">, выражение для внутренней энергии. Зак</w:t>
            </w:r>
            <w:r>
              <w:t xml:space="preserve">он Дальтона. Газовые законы.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40-41</w:t>
            </w:r>
            <w:r>
              <w:rPr>
                <w:spacing w:val="-3"/>
                <w:szCs w:val="28"/>
              </w:rPr>
              <w:t xml:space="preserve">. Изучение зависимости давления газа от температуры в сосуде постоянного объема </w:t>
            </w:r>
            <w:r>
              <w:rPr>
                <w:szCs w:val="28"/>
              </w:rPr>
              <w:t xml:space="preserve">(цифровая лаборатория)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3"/>
                <w:szCs w:val="28"/>
              </w:rPr>
              <w:t xml:space="preserve">42-43</w:t>
            </w:r>
            <w:r>
              <w:rPr>
                <w:spacing w:val="-3"/>
                <w:szCs w:val="28"/>
              </w:rPr>
              <w:t xml:space="preserve">. Зависимость давления газа от объема при постоянной температуре </w:t>
            </w:r>
            <w:r>
              <w:rPr>
                <w:szCs w:val="28"/>
              </w:rPr>
              <w:t xml:space="preserve">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1"/>
                <w:sz w:val="22"/>
                <w:szCs w:val="22"/>
              </w:rPr>
              <w:t xml:space="preserve">44-45</w:t>
            </w:r>
            <w:r>
              <w:rPr>
                <w:spacing w:val="1"/>
                <w:sz w:val="22"/>
                <w:szCs w:val="22"/>
              </w:rPr>
              <w:t xml:space="preserve">. </w:t>
            </w:r>
            <w:r>
              <w:rPr>
                <w:spacing w:val="1"/>
                <w:sz w:val="22"/>
                <w:szCs w:val="22"/>
              </w:rPr>
              <w:t xml:space="preserve">Температура звезд. </w:t>
            </w:r>
            <w:r>
              <w:rPr>
                <w:sz w:val="22"/>
                <w:szCs w:val="22"/>
              </w:rPr>
              <w:t xml:space="preserve">Скорости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движения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молекул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измерение.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Уравнение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состояния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идеального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газа.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Изопроцессы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графики.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Газовые законы.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Молярная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газовая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постоянная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3.2 </w:t>
            </w:r>
            <w:r>
              <w:rPr>
                <w:b/>
                <w:bCs/>
                <w:lang w:eastAsia="ar-SA"/>
              </w:rPr>
              <w:t xml:space="preserve">Основы термодинамики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46</w:t>
            </w:r>
            <w:r>
              <w:t xml:space="preserve">.  </w:t>
            </w:r>
            <w:r>
              <w:t xml:space="preserve">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  <w:r/>
          </w:p>
          <w:p>
            <w:r>
              <w:t xml:space="preserve">47</w:t>
            </w:r>
            <w:r>
              <w:t xml:space="preserve">.</w:t>
            </w:r>
            <w:r>
              <w:t xml:space="preserve"> </w:t>
            </w:r>
            <w:r>
              <w:rPr>
                <w:i/>
                <w:iCs/>
              </w:rPr>
              <w:t xml:space="preserve">Второй закон термодинамики.</w:t>
            </w:r>
            <w:r/>
          </w:p>
          <w:p>
            <w:r>
              <w:t xml:space="preserve">Преобразования энергии в тепловых машинах. КПД тепловой машины.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Цикл Карно. Экологические п</w:t>
            </w:r>
            <w:r>
              <w:t xml:space="preserve">роблемы теплоэнергетики.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37"/>
              <w:ind w:left="109" w:right="88"/>
              <w:jc w:val="both"/>
              <w:spacing w:before="1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48-49</w:t>
            </w:r>
            <w:r>
              <w:rPr>
                <w:rFonts w:ascii="Times New Roman" w:hAnsi="Times New Roman" w:cs="Times New Roman"/>
              </w:rPr>
              <w:t xml:space="preserve"> . Принцип действия тепловой машины. Тепловые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двигатели.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КПД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теплового</w:t>
            </w:r>
            <w:r>
              <w:rPr>
                <w:rFonts w:ascii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двигателя.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Холодильные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машины. Охрана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природы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50</w:t>
            </w:r>
            <w:r>
              <w:t xml:space="preserve">.  </w:t>
            </w:r>
            <w:r>
              <w:t xml:space="preserve">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  <w:r/>
          </w:p>
          <w:p>
            <w:r>
              <w:t xml:space="preserve">51</w:t>
            </w:r>
            <w:r>
              <w:t xml:space="preserve">.</w:t>
            </w:r>
            <w:r>
              <w:t xml:space="preserve"> </w:t>
            </w:r>
            <w:r>
              <w:rPr>
                <w:i/>
                <w:iCs/>
              </w:rPr>
              <w:t xml:space="preserve">Второй закон термодинамики.</w:t>
            </w:r>
            <w:r/>
          </w:p>
          <w:p>
            <w:r>
              <w:t xml:space="preserve">Преобразования энергии в тепловых машинах. КПД тепловой машины.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Цикл Карно. Экологические п</w:t>
            </w:r>
            <w:r>
              <w:t xml:space="preserve">роблемы теплоэнергетики.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3.3 </w:t>
            </w:r>
            <w:r>
              <w:rPr>
                <w:b/>
                <w:bCs/>
                <w:lang w:eastAsia="ar-SA"/>
              </w:rPr>
              <w:t xml:space="preserve">Агрегатные состояния вещества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52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i/>
                <w:iCs/>
                <w:lang w:eastAsia="ar-SA"/>
              </w:rPr>
              <w:t xml:space="preserve">53-54</w:t>
            </w:r>
            <w:r>
              <w:rPr>
                <w:i/>
                <w:iCs/>
                <w:lang w:eastAsia="ar-SA"/>
              </w:rPr>
              <w:t xml:space="preserve">. </w:t>
            </w:r>
            <w:r>
              <w:rPr>
                <w:i/>
                <w:iCs/>
                <w:lang w:eastAsia="ar-SA"/>
              </w:rPr>
              <w:t xml:space="preserve">Поверхностное натяжение.</w:t>
            </w:r>
            <w:r>
              <w:rPr>
                <w:lang w:eastAsia="ar-SA"/>
              </w:rPr>
              <w:t xml:space="preserve"> Модель строения твердых тел</w:t>
            </w:r>
            <w:r>
              <w:rPr>
                <w:i/>
                <w:iCs/>
                <w:lang w:eastAsia="ar-SA"/>
              </w:rPr>
              <w:t xml:space="preserve">. Механические свойства твердых тел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Раздел 4. Электродинамика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4.1 </w:t>
            </w:r>
            <w:r>
              <w:rPr>
                <w:b/>
                <w:bCs/>
                <w:lang w:eastAsia="ar-SA"/>
              </w:rPr>
              <w:t xml:space="preserve">Электрическое поле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55</w:t>
            </w:r>
            <w:r>
              <w:rPr>
                <w:lang w:eastAsia="ar-SA"/>
              </w:rPr>
              <w:t xml:space="preserve">. . </w:t>
            </w:r>
            <w:r>
              <w:rPr>
                <w:lang w:eastAsia="ar-SA"/>
              </w:rPr>
              <w:t xml:space="preserve">Предмет и задачи электродинамики. Электрическое взаимодействие.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Закон сохранения электрического заряда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Закон Кулона. Напряженность и потенциал электростатического поля. Принцип суперпозиции электрических полей. Разность потенциалов.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Проводники и диэлектрики в электростатическом поле.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57. </w:t>
            </w:r>
            <w:r>
              <w:rPr>
                <w:lang w:eastAsia="ar-SA"/>
              </w:rPr>
              <w:t xml:space="preserve">Электрическая емкость. Конденсатор. Энергия электрического поля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58</w:t>
            </w:r>
            <w:r>
              <w:t xml:space="preserve">. Технические устройства и технологические процессы: электроскоп, электрометр, </w:t>
            </w:r>
            <w:r>
              <w:t xml:space="preserve">-э</w:t>
            </w:r>
            <w:r>
              <w:t xml:space="preserve">лектростатическая защита, заземление электроприборов, конденсаторы, генератор Ван де </w:t>
            </w:r>
            <w:r>
              <w:t xml:space="preserve">Граафа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59</w:t>
            </w:r>
            <w:r>
              <w:t xml:space="preserve">-</w:t>
            </w:r>
            <w:r>
              <w:t xml:space="preserve">60-61</w:t>
            </w:r>
            <w:r>
              <w:t xml:space="preserve">. Принципы работы электростатической защиты, заземления электроприборов. </w:t>
            </w:r>
            <w:r/>
          </w:p>
          <w:p>
            <w:pPr>
              <w:jc w:val="both"/>
              <w:rPr>
                <w:lang w:eastAsia="ar-SA"/>
              </w:rPr>
            </w:pPr>
            <w:r>
              <w:t xml:space="preserve">Определение условий применимости моделей физических тел: точечный заряд, однородное электрическое поле.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4.2 </w:t>
            </w:r>
            <w:r>
              <w:rPr>
                <w:b/>
                <w:bCs/>
                <w:lang w:eastAsia="ar-SA"/>
              </w:rPr>
              <w:t xml:space="preserve">Постоянный электрический ток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Сила тока. Постоянный ток. Условия существования постоянного электрического тока. Источн</w:t>
            </w:r>
            <w:r>
              <w:rPr>
                <w:lang w:eastAsia="ar-SA"/>
              </w:rPr>
              <w:t xml:space="preserve">ики тока.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63.</w:t>
            </w:r>
            <w:r>
              <w:rPr>
                <w:lang w:eastAsia="ar-SA"/>
              </w:rPr>
              <w:t xml:space="preserve"> Напряжение U и ЭДС </w:t>
            </w:r>
            <w:r>
              <w:rPr>
                <w:rFonts w:ascii="Cambria Math" w:hAnsi="Cambria Math" w:cs="Cambria Math"/>
                <w:lang w:eastAsia="ar-SA"/>
              </w:rPr>
              <w:t xml:space="preserve">ℰ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Закон Ома для участка цепи. 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Электрическое сопротивление.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Зависимость сопротивления однородного проводника от его длины и площади поперечного сечения. Удельное сопротивление вещества.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Последовательное, параллельное, смешанное соединение проводников. Расчёт разветвлённых электрических цепей. Правила Кирхгофа.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Работа электрического тока. Закон </w:t>
            </w:r>
            <w:r>
              <w:rPr>
                <w:lang w:eastAsia="ar-SA"/>
              </w:rPr>
              <w:t xml:space="preserve">Джоуля-Ленца</w:t>
            </w:r>
            <w:r>
              <w:rPr>
                <w:lang w:eastAsia="ar-SA"/>
              </w:rPr>
              <w:t xml:space="preserve">. Мощность электрического тока. Тепловая мощность, выделяемая на резисторе.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65-66</w:t>
            </w:r>
            <w:r>
              <w:rPr>
                <w:lang w:eastAsia="ar-SA"/>
              </w:rPr>
              <w:t xml:space="preserve">. Изучение зависимости сопротивления провода от длины и площади поперечного соединения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67</w:t>
            </w:r>
            <w:r>
              <w:rPr>
                <w:lang w:eastAsia="ar-SA"/>
              </w:rPr>
              <w:t xml:space="preserve">-6</w:t>
            </w: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  <w:t xml:space="preserve">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69-70</w:t>
            </w:r>
            <w:r>
              <w:rPr>
                <w:lang w:eastAsia="ar-SA"/>
              </w:rPr>
              <w:t xml:space="preserve">. Изучение распределение токов в цепи с параллельным и последовательным соединением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71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 амперметр, вольтметр, реостат, счётчик электрической энергии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ЭДС и внутреннее сопротивление источника тока. Закон Ома для полной (замкнутой) электрической цепи. Мощность источника тока. Короткое замыкание. Конденсатор в цепи постоянного тока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73</w:t>
            </w: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  <w:t xml:space="preserve">74-75</w:t>
            </w:r>
            <w:r>
              <w:rPr>
                <w:lang w:eastAsia="ar-SA"/>
              </w:rPr>
              <w:t xml:space="preserve">.Анализ электрических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процессов в машиностроительной  отрасли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Тема4.3 </w:t>
            </w:r>
            <w:r>
              <w:rPr>
                <w:b/>
                <w:bCs/>
                <w:lang w:eastAsia="ar-SA"/>
              </w:rPr>
              <w:t xml:space="preserve">Токи в различных средах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76</w:t>
            </w:r>
            <w:r>
              <w:t xml:space="preserve">.Электрический ток в вакууме. Свойства электронных пучков. Полупроводники. Собственная и </w:t>
            </w:r>
            <w:r>
              <w:t xml:space="preserve">примесная</w:t>
            </w:r>
            <w:r>
              <w:t xml:space="preserve"> проводимость полупроводников. Свойства p-n-перехода. Полупроводниковые приборы. </w:t>
            </w:r>
            <w:r/>
          </w:p>
          <w:p>
            <w:pPr>
              <w:jc w:val="both"/>
            </w:pPr>
            <w:r>
              <w:t xml:space="preserve">77</w:t>
            </w:r>
            <w:r>
              <w:t xml:space="preserve">.Электрический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78</w:t>
            </w:r>
            <w:r>
              <w:t xml:space="preserve">.Электролитическая диссоциация. Электролиз. 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79-80</w:t>
            </w:r>
            <w:r>
              <w:t xml:space="preserve">. 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поле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81-82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4.5. </w:t>
            </w:r>
            <w:r>
              <w:rPr>
                <w:b/>
                <w:bCs/>
                <w:lang w:eastAsia="ar-SA"/>
              </w:rPr>
              <w:t xml:space="preserve">Электромагнитная индукция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Поток вектора магнитной индукции. Явление электромагнитной индукции.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84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Магнитные свойства вещества.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zCs w:val="28"/>
              </w:rPr>
              <w:t xml:space="preserve">85</w:t>
            </w:r>
            <w:r>
              <w:rPr>
                <w:szCs w:val="28"/>
              </w:rPr>
              <w:t xml:space="preserve">-</w:t>
            </w:r>
            <w:r>
              <w:rPr>
                <w:szCs w:val="28"/>
              </w:rPr>
              <w:t xml:space="preserve">86-87</w:t>
            </w:r>
            <w:r>
              <w:rPr>
                <w:szCs w:val="28"/>
              </w:rPr>
              <w:t xml:space="preserve">. Наблюдение явления  электромагнитной индукции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5.1 </w:t>
            </w:r>
            <w:r>
              <w:rPr>
                <w:b/>
                <w:bCs/>
                <w:lang w:eastAsia="ar-SA"/>
              </w:rPr>
              <w:t xml:space="preserve">Механические колебания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88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Механические колебания и волны. Поперечные и продольные волны. Энергия волны. Интерференция и дифракция волн.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89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Звуковые волны.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Амплитуда, период, частота, фаза колебаний. Превращения энергии при колебаниях. </w:t>
            </w:r>
            <w:r>
              <w:rPr>
                <w:i/>
                <w:iCs/>
                <w:lang w:eastAsia="ar-SA"/>
              </w:rPr>
              <w:t xml:space="preserve">Вынужденные колебания, резонанс.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90</w:t>
            </w:r>
            <w:r>
              <w:rPr>
                <w:lang w:eastAsia="ar-SA"/>
              </w:rPr>
              <w:t xml:space="preserve">. Определение периода колебаний нитяного маятника (цифровая лаборатория)                 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91</w:t>
            </w:r>
            <w:r>
              <w:rPr>
                <w:lang w:eastAsia="ar-SA"/>
              </w:rPr>
              <w:t xml:space="preserve">. Определение периода колебаний маятника на пружине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92</w:t>
            </w:r>
            <w:r>
              <w:t xml:space="preserve">-</w:t>
            </w:r>
            <w:r>
              <w:t xml:space="preserve">93-94</w:t>
            </w:r>
            <w:r>
              <w:t xml:space="preserve">. Определение условий применимости модели математического маятника и идеального пружинного маятника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5.2 </w:t>
            </w:r>
            <w:r>
              <w:rPr>
                <w:b/>
                <w:bCs/>
                <w:lang w:eastAsia="ar-SA"/>
              </w:rPr>
              <w:t xml:space="preserve">Электромагнитные колебания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95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96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Переменный ток. Конденсатор и катушка в цепи переменного тока.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97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 xml:space="preserve">Элементарная теория трансформатора.</w:t>
            </w:r>
            <w:r>
              <w:rPr>
                <w:i/>
                <w:iCs/>
                <w:lang w:eastAsia="ar-SA"/>
              </w:rPr>
            </w:r>
            <w:r>
              <w:rPr>
                <w:i/>
                <w:i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98-99</w:t>
            </w:r>
            <w:r>
              <w:rPr>
                <w:lang w:eastAsia="ar-SA"/>
              </w:rPr>
              <w:t xml:space="preserve">. Изучение протекания тока в цепи, содержащий конденсатор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  <w:t xml:space="preserve"> Изучение трансформатора (цифровая лаборатория)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Культура использования электроэнергии в повседневной жизни.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5.3 </w:t>
            </w:r>
            <w:r>
              <w:rPr>
                <w:b/>
                <w:bCs/>
                <w:lang w:eastAsia="ar-SA"/>
              </w:rPr>
              <w:t xml:space="preserve">Механические и электромагнитные волны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100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Электромагнитное поле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101.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Технические устройства и практическое применение: радар, ультр</w:t>
            </w:r>
            <w:r>
              <w:rPr>
                <w:lang w:eastAsia="ar-SA"/>
              </w:rPr>
              <w:t xml:space="preserve">азвуковая диагностика в технике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Анализ и оценка последствий шумового и электромагнитного загрязнения окружающей среды с позиций экологической безопасности; представлений о рациональном природопользовании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 xml:space="preserve">Оптика</w:t>
            </w:r>
            <w:r>
              <w:rPr>
                <w:b/>
              </w:rPr>
              <w:tab/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6.1 Природа</w:t>
            </w:r>
            <w:r>
              <w:rPr>
                <w:b/>
                <w:spacing w:val="1"/>
              </w:rPr>
              <w:t xml:space="preserve"> света.</w:t>
            </w:r>
            <w:r>
              <w:rPr>
                <w:b/>
                <w:spacing w:val="1"/>
              </w:rPr>
            </w:r>
            <w:r>
              <w:rPr>
                <w:b/>
                <w:spacing w:val="1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103</w:t>
            </w:r>
            <w:r>
              <w:rPr>
                <w:bCs/>
                <w:lang w:eastAsia="ar-SA"/>
              </w:rPr>
              <w:t xml:space="preserve">. </w:t>
            </w:r>
            <w:r>
              <w:rPr>
                <w:bCs/>
                <w:lang w:eastAsia="ar-SA"/>
              </w:rPr>
              <w:t xml:space="preserve">Геометрическая оптика. Прямолинейное распространение света в однородной среде. </w:t>
            </w:r>
            <w:r>
              <w:rPr>
                <w:bCs/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  <w:t xml:space="preserve">104</w:t>
            </w:r>
            <w:r>
              <w:rPr>
                <w:bCs/>
                <w:lang w:eastAsia="ar-SA"/>
              </w:rPr>
              <w:t xml:space="preserve">. </w:t>
            </w:r>
            <w:r>
              <w:rPr>
                <w:bCs/>
                <w:lang w:eastAsia="ar-SA"/>
              </w:rPr>
              <w:t xml:space="preserve">Законы отражения и преломления света. Полное внутреннее отражение. Оптические приборы.</w:t>
            </w:r>
            <w:r>
              <w:rPr>
                <w:bCs/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105-106</w:t>
            </w:r>
            <w:r>
              <w:rPr>
                <w:lang w:eastAsia="ar-SA"/>
              </w:rPr>
              <w:t xml:space="preserve">. Наблюдение изображения дисциплины в плоском зеркале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107-108.</w:t>
            </w:r>
            <w:r>
              <w:rPr>
                <w:lang w:eastAsia="ar-SA"/>
              </w:rPr>
              <w:t xml:space="preserve">Получение изображений различного типа с помощью собирающей линзы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109-110.</w:t>
            </w:r>
            <w:r>
              <w:rPr>
                <w:lang w:eastAsia="ar-SA"/>
              </w:rPr>
              <w:t xml:space="preserve">Измерение фокусного расстояния и оптической силы рассеивающей линзы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 xml:space="preserve">Волновые свойства света</w:t>
            </w:r>
            <w:r>
              <w:rPr>
                <w:b/>
                <w:spacing w:val="1"/>
              </w:rPr>
            </w:r>
            <w:r>
              <w:rPr>
                <w:b/>
                <w:spacing w:val="1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tabs>
                <w:tab w:val="left" w:pos="2420" w:leader="none"/>
                <w:tab w:val="left" w:pos="3720" w:leader="none"/>
                <w:tab w:val="left" w:pos="4700" w:leader="none"/>
                <w:tab w:val="left" w:pos="6060" w:leader="none"/>
                <w:tab w:val="left" w:pos="7020" w:leader="none"/>
                <w:tab w:val="left" w:pos="9180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111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Волновые свойства света. Скорость света. Интерферен</w:t>
            </w:r>
            <w:r>
              <w:rPr>
                <w:lang w:eastAsia="ar-SA"/>
              </w:rPr>
              <w:t xml:space="preserve">ция света</w:t>
            </w:r>
            <w:r>
              <w:rPr>
                <w:lang w:eastAsia="ar-SA"/>
              </w:rPr>
              <w:tab/>
              <w:t xml:space="preserve">                    </w:t>
            </w:r>
            <w:r>
              <w:rPr>
                <w:lang w:eastAsia="ar-SA"/>
              </w:rPr>
              <w:t xml:space="preserve">Когерентность. Дифракция света. Поляр</w:t>
            </w:r>
            <w:r>
              <w:rPr>
                <w:lang w:eastAsia="ar-SA"/>
              </w:rPr>
              <w:t xml:space="preserve">изация</w:t>
            </w:r>
            <w:r>
              <w:rPr>
                <w:lang w:eastAsia="ar-SA"/>
              </w:rPr>
              <w:tab/>
              <w:t xml:space="preserve">света. Дисперсия</w:t>
            </w:r>
            <w:r>
              <w:rPr>
                <w:lang w:eastAsia="ar-SA"/>
              </w:rPr>
              <w:tab/>
              <w:t xml:space="preserve"> света.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112-113-114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Получение спектра излучения светодиода при помощи дифракционной решетки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115-116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Практическое применение электромагнитных излучений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 xml:space="preserve">Основы специальной теории относительности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7.1 </w:t>
            </w:r>
            <w:r>
              <w:rPr>
                <w:b/>
                <w:bCs/>
                <w:lang w:eastAsia="ar-SA"/>
              </w:rPr>
              <w:t xml:space="preserve">Основы специальной теории относительности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117</w:t>
            </w:r>
            <w:r>
              <w:t xml:space="preserve">. Границы применимости классической механики. Постулаты специальной теории относительности. Пространственно-временной</w:t>
            </w:r>
            <w:r>
              <w:t xml:space="preserve"> интервал. Преобразования Лоренца. Условие причинности. Относительность одновременности. Замедление времени и сокращение длины. </w:t>
            </w:r>
            <w:r>
              <w:rPr>
                <w:b/>
                <w:bCs/>
                <w:lang w:eastAsia="ar-SA"/>
              </w:rPr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118</w:t>
            </w:r>
            <w:r>
              <w:t xml:space="preserve">. </w:t>
            </w:r>
            <w:r>
              <w:t xml:space="preserve">Энергия и импульс релятивистской частицы. Связь массы с энергией и импульсом релятивистской частицы. Энергия покоя.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119-120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 спутниковые приёмники, ускорители заряженных частиц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8.1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Корпускулярноволновой</w:t>
            </w:r>
            <w:r>
              <w:rPr>
                <w:b/>
                <w:bCs/>
                <w:lang w:eastAsia="ar-SA"/>
              </w:rPr>
              <w:t xml:space="preserve"> дуализм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121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Предмет и задачи квантовой физики.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Тепловое излучение. Распределение энергии в спектре абсолютно черного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тела.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122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Гипотеза М. Планка о квантах. Фотоэффект. Опыты А.Г. Столетова, законы фотоэффекта. Уравнение А. Эйнштейна для фотоэффекта.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123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Фотон. </w:t>
            </w:r>
            <w:r>
              <w:rPr>
                <w:i/>
                <w:iCs/>
                <w:lang w:eastAsia="ar-SA"/>
              </w:rPr>
              <w:t xml:space="preserve">Опыты П.Н.Лебедева и С.И.Вавилова.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 xml:space="preserve">Дифракция электронов. </w:t>
            </w:r>
            <w:r>
              <w:rPr>
                <w:lang w:eastAsia="ar-SA"/>
              </w:rPr>
              <w:t xml:space="preserve">Давление света. Соотношение неопределенностей Гейзенберга.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124-125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 спектрометр, фотоэлемент, фотодатчик, туннельный микроскоп, солнечная батарея, светодиод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Физика атома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323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126-127</w:t>
            </w:r>
            <w:r>
              <w:t xml:space="preserve">. Опыты</w:t>
            </w:r>
            <w:r>
              <w:t xml:space="preserve"> по исследованию строения атома. Планетарная модель атома Резерфорда. Постулаты Бора. Излучение и фотонов при переходе атома с одного уровня энергии на другой. Виды спектров. Спектр уровней энергии атома водорода. Спонтанное и вынужденное излучение света.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128-129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Технические устройства и технологические процессы: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лазер, квантовый компьютер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8.3</w:t>
            </w:r>
            <w:r>
              <w:rPr>
                <w:b/>
                <w:bCs/>
                <w:lang w:eastAsia="ar-SA"/>
              </w:rPr>
              <w:t xml:space="preserve">Физика </w:t>
            </w:r>
            <w:r>
              <w:rPr>
                <w:b/>
                <w:bCs/>
                <w:lang w:eastAsia="ar-SA"/>
              </w:rPr>
              <w:t xml:space="preserve">атомного ядра и элементарных частиц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130-131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Состав и строение атомного ядра. Изотопы. Ядерные силы. Дефект массы и энергия связи ядра.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132-133</w:t>
            </w:r>
            <w:r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 xml:space="preserve">Закон радиоактивного распада. Ядерные реакции, реакции деления и синтеза. Цепная реакция деления ядер. Ядерная энергетика. Термоядерный синтез.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134.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Элементарные частицы. Фундаментальные взаимодействия. </w:t>
            </w:r>
            <w:r>
              <w:rPr>
                <w:i/>
                <w:iCs/>
                <w:lang w:eastAsia="ar-SA"/>
              </w:rPr>
              <w:t xml:space="preserve">Ускорители элементарных частиц.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135-136-137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Единство физической картины мира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138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Анализ и оценка влияния радиоактивности на живые организмы, а также последствий развития ядерной энергетики с позиций экологической безопасности; представлений о рациональном природопользовании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0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ar-SA"/>
              </w:rPr>
              <w:t xml:space="preserve">Элементы астрономии и астрофизики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9.1 </w:t>
            </w:r>
            <w:r>
              <w:rPr>
                <w:b/>
                <w:bCs/>
                <w:lang w:eastAsia="ar-SA"/>
              </w:rPr>
              <w:t xml:space="preserve">Элементы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астрономии 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астрофизики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ind w:left="88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139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Этапы развития астрономии. Прикладное и мировоззренческое значение астрономии.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140-141</w:t>
            </w:r>
            <w:r>
              <w:t xml:space="preserve">.Вид звёздного неба. Созвездия, яркие звёзды, планеты, их видимое движение. Солнечная система. Солнце. Солнечная активность.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</w:pPr>
            <w:r>
              <w:t xml:space="preserve">Внутреннее строение звёзд. Современные представлени</w:t>
            </w:r>
            <w:r>
              <w:t xml:space="preserve">я о происхождении и эволюции</w:t>
            </w:r>
            <w:r>
              <w:rPr>
                <w:b/>
                <w:bCs/>
                <w:lang w:eastAsia="ar-SA"/>
              </w:rPr>
            </w:r>
            <w:r/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</w:t>
            </w:r>
            <w:r>
              <w:rPr>
                <w:b/>
                <w:bCs/>
                <w:iCs/>
                <w:sz w:val="28"/>
                <w:szCs w:val="28"/>
              </w:rPr>
              <w:t xml:space="preserve"> 1,2, 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3,4,5,6,7</w:t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142</w:t>
            </w:r>
            <w:r>
              <w:t xml:space="preserve">.Солнца и звёзд. Этапы жизни звёзд. Млечный Путь – наша Галактика</w:t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143</w:t>
            </w:r>
            <w:r>
              <w:t xml:space="preserve">.Теория Большого взрыва. Реликтовое излучение. Масштабная структура Вселенной. Метагалактика.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515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6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Исторический очерк развития физики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Становление и развитие физики в России после революции 1917 г.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ar-SA"/>
              </w:rPr>
              <w:t xml:space="preserve">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136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720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зачета и экзамена 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720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ИТОГО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  <w:t xml:space="preserve">55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69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Физики,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eastAsia="ar-SA"/>
        </w:rPr>
      </w:pPr>
      <w:r>
        <w:rPr>
          <w:bCs/>
          <w:sz w:val="28"/>
          <w:szCs w:val="28"/>
          <w:highlight w:val="none"/>
          <w:lang w:eastAsia="ar-SA"/>
        </w:rPr>
      </w:r>
      <w:r>
        <w:rPr>
          <w:bCs/>
          <w:sz w:val="28"/>
          <w:szCs w:val="28"/>
          <w:highlight w:val="none"/>
          <w:lang w:eastAsia="ar-SA"/>
        </w:rPr>
      </w:r>
      <w:r>
        <w:rPr>
          <w:sz w:val="28"/>
          <w:szCs w:val="28"/>
          <w:lang w:eastAsia="ar-SA"/>
        </w:rPr>
      </w:r>
    </w:p>
    <w:tbl>
      <w:tblPr>
        <w:tblW w:w="10065" w:type="dxa"/>
        <w:tblInd w:w="-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физики  № 44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8" w:type="dxa"/>
            <w:textDirection w:val="lrTb"/>
            <w:noWrap w:val="false"/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>
              <w:tblPrEx/>
              <w:trPr>
                <w:trHeight w:val="24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Генератор звуковой (0,1 Гц - 100 кГц)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3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Дозиметр бытовой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6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Комплект для практикума по оптике (17.12.2012)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6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Монитор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PROVIEW 17" PROVIEW TFT MA-782 KC 0.264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1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Мультимедиа проектор </w:t>
                  </w:r>
                  <w:r>
                    <w:rPr>
                      <w:sz w:val="24"/>
                      <w:szCs w:val="24"/>
                    </w:rPr>
                    <w:t xml:space="preserve">Epson</w:t>
                  </w:r>
                  <w:r>
                    <w:rPr>
                      <w:sz w:val="24"/>
                      <w:szCs w:val="24"/>
                    </w:rPr>
                    <w:t xml:space="preserve"> EMP-1705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"Волновая ванна"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"Волновая оптика"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9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"Геометрическая оптика" (расширенный комплект)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4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"Динамика вращательного движения"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7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"Звуковые колебания и волны"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7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"Магнитное поле кольцевых токов"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"Механические явления"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89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"Полупроводниковые приборы"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"Постоянный ток"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"Электрический ток в вакууме"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8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"Электродинамика"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2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6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спектральных трубок с источником питания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5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Системный блок DEPO </w:t>
                  </w:r>
                  <w:r>
                    <w:rPr>
                      <w:sz w:val="24"/>
                      <w:szCs w:val="24"/>
                    </w:rPr>
                    <w:t xml:space="preserve">Neos</w:t>
                  </w:r>
                  <w:r>
                    <w:rPr>
                      <w:sz w:val="24"/>
                      <w:szCs w:val="24"/>
                    </w:rPr>
                    <w:t xml:space="preserve"> 240 </w:t>
                  </w:r>
                  <w:r>
                    <w:rPr>
                      <w:sz w:val="24"/>
                      <w:szCs w:val="24"/>
                    </w:rPr>
                    <w:t xml:space="preserve">SEv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Стеллаж офисный без стекол -3 </w:t>
                  </w:r>
                  <w:r>
                    <w:rPr>
                      <w:sz w:val="24"/>
                      <w:szCs w:val="24"/>
                    </w:rPr>
                    <w:t xml:space="preserve">шт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Стол для проведения демонстраций (с системой хранения лотков) 17.12.2012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3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Стол компьютерный OV-007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5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Рабочие места студентов – 15 парт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0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Цифровая лаборатория учащегося по физике с нетбуком (базовый уровень) 17.12.2012 -5 шт.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numPr>
          <w:ilvl w:val="0"/>
          <w:numId w:val="27"/>
        </w:numPr>
        <w:ind w:left="0" w:firstLine="851"/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bCs/>
          <w:sz w:val="28"/>
          <w:szCs w:val="28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bCs/>
          <w:sz w:val="28"/>
          <w:szCs w:val="28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bCs/>
          <w:sz w:val="28"/>
          <w:szCs w:val="28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jc w:val="both"/>
        <w:keepNext/>
        <w:spacing w:after="200"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hi-IN" w:bidi="hi-IN"/>
        </w:rPr>
        <w:outlineLvl w:val="0"/>
      </w:pP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sz w:val="28"/>
          <w:szCs w:val="28"/>
          <w:highlight w:val="none"/>
          <w:lang w:eastAsia="hi-IN" w:bidi="hi-IN"/>
        </w:rPr>
      </w:r>
      <w:r>
        <w:rPr>
          <w:b/>
          <w:bCs/>
          <w:sz w:val="28"/>
          <w:szCs w:val="28"/>
          <w:lang w:eastAsia="hi-IN" w:bidi="hi-IN"/>
        </w:rPr>
      </w:r>
    </w:p>
    <w:p>
      <w:pPr>
        <w:pStyle w:val="939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19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919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1.Касьянов, В. А. Физика: 10 класс: углублённый уровень : учебник. — М. : Просвещение, 2023.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keepNext/>
        <w:tabs>
          <w:tab w:val="num" w:pos="432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  <w:lang w:eastAsia="ar-SA"/>
        </w:rPr>
        <w:outlineLvl w:val="0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2.Касьянов, В. А. Физика: 11 класс: углублённый уровень : учебник. — М. : Просвещение, 2023</w:t>
      </w:r>
      <w:r>
        <w:rPr>
          <w:sz w:val="28"/>
          <w:szCs w:val="28"/>
          <w:u w:val="single"/>
          <w:lang w:eastAsia="ar-SA"/>
        </w:rPr>
      </w:r>
      <w:r>
        <w:rPr>
          <w:sz w:val="28"/>
          <w:szCs w:val="28"/>
          <w:u w:val="single"/>
          <w:lang w:eastAsia="ar-SA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3.Мякишев, Г. Я. Физика: 10 класс: углублённый уровень : учебник. — М. : Просвещение, 2023.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4.Мякишев, Г. Я. Физика: 11 класс: углублённый уровень : учебник. — М. : Просвещение, 2023.</w:t>
      </w:r>
      <w:r/>
    </w:p>
    <w:p>
      <w:pPr>
        <w:ind w:firstLine="0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u w:val="single"/>
          <w:lang w:eastAsia="ar-SA"/>
        </w:rPr>
      </w:pPr>
      <w:r>
        <w:rPr>
          <w:bCs/>
          <w:sz w:val="28"/>
          <w:szCs w:val="28"/>
          <w:u w:val="single"/>
          <w:lang w:eastAsia="ar-SA"/>
        </w:rPr>
      </w:r>
      <w:r>
        <w:rPr>
          <w:bCs/>
          <w:sz w:val="28"/>
          <w:szCs w:val="28"/>
          <w:u w:val="single"/>
          <w:lang w:eastAsia="ar-SA"/>
        </w:rPr>
      </w:r>
      <w:r>
        <w:rPr>
          <w:bCs/>
          <w:sz w:val="28"/>
          <w:szCs w:val="28"/>
          <w:u w:val="single"/>
          <w:lang w:eastAsia="ar-SA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numPr>
          <w:ilvl w:val="0"/>
          <w:numId w:val="28"/>
        </w:numPr>
        <w:ind w:left="567" w:hanging="567"/>
        <w:jc w:val="both"/>
        <w:spacing w:line="240" w:lineRule="auto"/>
        <w:rPr>
          <w:sz w:val="24"/>
          <w:szCs w:val="24"/>
        </w:rPr>
      </w:pPr>
      <w:r>
        <w:rPr>
          <w:spacing w:val="-2"/>
          <w:sz w:val="24"/>
          <w:szCs w:val="24"/>
          <w:lang w:eastAsia="ar-SA"/>
        </w:rPr>
        <w:t xml:space="preserve">Пинский</w:t>
      </w:r>
      <w:r>
        <w:rPr>
          <w:spacing w:val="-2"/>
          <w:sz w:val="24"/>
          <w:szCs w:val="24"/>
          <w:lang w:eastAsia="ar-SA"/>
        </w:rPr>
        <w:t xml:space="preserve"> А.А. Физика: Учебник / А.А. </w:t>
      </w:r>
      <w:r>
        <w:rPr>
          <w:spacing w:val="-2"/>
          <w:sz w:val="24"/>
          <w:szCs w:val="24"/>
          <w:lang w:eastAsia="ar-SA"/>
        </w:rPr>
        <w:t xml:space="preserve">Пинский</w:t>
      </w:r>
      <w:r>
        <w:rPr>
          <w:spacing w:val="-2"/>
          <w:sz w:val="24"/>
          <w:szCs w:val="24"/>
          <w:lang w:eastAsia="ar-SA"/>
        </w:rPr>
        <w:t xml:space="preserve">, Г.Ю. </w:t>
      </w:r>
      <w:r>
        <w:rPr>
          <w:spacing w:val="-2"/>
          <w:sz w:val="24"/>
          <w:szCs w:val="24"/>
          <w:lang w:eastAsia="ar-SA"/>
        </w:rPr>
        <w:t xml:space="preserve">Граков</w:t>
      </w:r>
      <w:r>
        <w:rPr>
          <w:spacing w:val="-2"/>
          <w:sz w:val="24"/>
          <w:szCs w:val="24"/>
          <w:lang w:eastAsia="ar-SA"/>
        </w:rPr>
        <w:t xml:space="preserve">ский</w:t>
      </w:r>
      <w:r>
        <w:rPr>
          <w:spacing w:val="-2"/>
          <w:sz w:val="24"/>
          <w:szCs w:val="24"/>
          <w:lang w:eastAsia="ar-SA"/>
        </w:rPr>
        <w:t xml:space="preserve">. – М.: ФОРУМ: ИНФРА-М, 2018</w:t>
      </w:r>
      <w:r>
        <w:rPr>
          <w:spacing w:val="-2"/>
          <w:sz w:val="24"/>
          <w:szCs w:val="24"/>
          <w:lang w:eastAsia="ar-SA"/>
        </w:rPr>
        <w:t xml:space="preserve">.</w:t>
      </w:r>
      <w:r>
        <w:rPr>
          <w:sz w:val="24"/>
          <w:szCs w:val="24"/>
          <w:lang w:eastAsia="ar-SA"/>
        </w:rPr>
        <w:t xml:space="preserve"> – 560 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8"/>
        </w:numPr>
        <w:contextualSpacing/>
        <w:ind w:left="567" w:hanging="567"/>
        <w:jc w:val="both"/>
        <w:spacing w:after="200" w:line="240" w:lineRule="auto"/>
        <w:tabs>
          <w:tab w:val="left" w:pos="142" w:leader="none"/>
          <w:tab w:val="left" w:pos="567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Трунов</w:t>
      </w:r>
      <w:r>
        <w:rPr>
          <w:rFonts w:eastAsia="Calibri"/>
          <w:sz w:val="24"/>
          <w:szCs w:val="24"/>
          <w:lang w:eastAsia="en-US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left="567" w:hanging="567"/>
        <w:spacing w:line="240" w:lineRule="auto"/>
        <w:rPr>
          <w:sz w:val="24"/>
          <w:szCs w:val="24"/>
          <w:highlight w:val="none"/>
          <w:lang w:eastAsia="ar-SA"/>
        </w:rPr>
      </w:pPr>
      <w:r>
        <w:rPr>
          <w:rFonts w:eastAsia="Calibri"/>
          <w:sz w:val="24"/>
          <w:szCs w:val="24"/>
          <w:lang w:eastAsia="en-US"/>
        </w:rPr>
        <w:t xml:space="preserve">3.     Бабаев В.С. Сборник </w:t>
      </w:r>
      <w:r>
        <w:rPr>
          <w:rFonts w:eastAsia="Calibri"/>
          <w:sz w:val="24"/>
          <w:szCs w:val="24"/>
          <w:lang w:eastAsia="en-US"/>
        </w:rPr>
        <w:t xml:space="preserve">разноуровневых</w:t>
      </w:r>
      <w:r>
        <w:rPr>
          <w:rFonts w:eastAsia="Calibri"/>
          <w:sz w:val="24"/>
          <w:szCs w:val="24"/>
          <w:lang w:eastAsia="en-US"/>
        </w:rPr>
        <w:t xml:space="preserve"> задач по физике. Учебное пособие   для СПО , 252 стр.,2023</w:t>
      </w:r>
      <w:r>
        <w:rPr>
          <w:sz w:val="24"/>
          <w:szCs w:val="24"/>
          <w:highlight w:val="none"/>
          <w:lang w:eastAsia="ar-SA"/>
        </w:rPr>
      </w:r>
      <w:r>
        <w:rPr>
          <w:sz w:val="24"/>
          <w:szCs w:val="24"/>
          <w:highlight w:val="none"/>
          <w:lang w:eastAsia="ar-SA"/>
        </w:rPr>
      </w:r>
    </w:p>
    <w:p>
      <w:pPr>
        <w:ind w:left="567" w:hanging="567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  <w:lang w:eastAsia="ar-SA"/>
        </w:rPr>
      </w:r>
      <w:r>
        <w:rPr>
          <w:sz w:val="24"/>
          <w:szCs w:val="24"/>
          <w:highlight w:val="none"/>
          <w:lang w:eastAsia="ar-SA"/>
        </w:rPr>
      </w:r>
      <w:r>
        <w:rPr>
          <w:sz w:val="24"/>
          <w:szCs w:val="24"/>
        </w:rPr>
      </w:r>
    </w:p>
    <w:p>
      <w:pPr>
        <w:jc w:val="both"/>
        <w:spacing w:after="60" w:line="360" w:lineRule="auto"/>
        <w:shd w:val="clear" w:color="auto" w:fill="ffffff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pStyle w:val="938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left="1429" w:firstLine="0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egoe UI">
    <w:panose1 w:val="020B0502040504020204"/>
  </w:font>
  <w:font w:name="Symbol">
    <w:panose1 w:val="05010000000000000000"/>
  </w:font>
  <w:font w:name="Times New Roman Полужирный"/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5" w:hanging="159"/>
      </w:pPr>
      <w:rPr>
        <w:rFonts w:hint="default" w:ascii="Tahoma" w:hAnsi="Tahoma" w:eastAsia="Tahoma" w:cs="Tahoma"/>
        <w:b w:val="0"/>
        <w:bCs w:val="0"/>
        <w:i w:val="0"/>
        <w:iCs w:val="0"/>
        <w:sz w:val="19"/>
        <w:szCs w:val="19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71" w:hanging="159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2" w:hanging="159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73" w:hanging="159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4" w:hanging="159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75" w:hanging="159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26" w:hanging="159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877" w:hanging="159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4" w:hanging="377"/>
      </w:pPr>
      <w:rPr>
        <w:rFonts w:hint="default" w:ascii="Tahoma" w:hAnsi="Tahoma" w:eastAsia="Tahoma" w:cs="Tahoma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57" w:hanging="708"/>
      </w:pPr>
      <w:rPr>
        <w:rFonts w:hint="default" w:ascii="Arial Narrow" w:hAnsi="Arial Narrow" w:eastAsia="Arial Narrow" w:cs="Arial Narrow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1" w:hanging="708"/>
      </w:pPr>
      <w:rPr>
        <w:rFonts w:hint="default" w:ascii="Tahoma" w:hAnsi="Tahoma" w:eastAsia="Tahoma" w:cs="Tahoma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8" w:hanging="140"/>
      </w:pPr>
      <w:rPr>
        <w:rFonts w:hint="default" w:ascii="Tahoma" w:hAnsi="Tahoma" w:eastAsia="Tahoma" w:cs="Tahoma"/>
        <w:b w:val="0"/>
        <w:bCs w:val="0"/>
        <w:i w:val="0"/>
        <w:iCs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1" w:hanging="140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82" w:hanging="140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63" w:hanging="140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44" w:hanging="140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25" w:hanging="140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06" w:hanging="140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87" w:hanging="140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</w:num>
  <w:num w:numId="5">
    <w:abstractNumId w:val="24"/>
    <w:lvlOverride w:ilvl="0">
      <w:startOverride w:val="3"/>
    </w:lvlOverride>
  </w:num>
  <w:num w:numId="6">
    <w:abstractNumId w:val="22"/>
    <w:lvlOverride w:ilvl="0">
      <w:startOverride w:val="2"/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4"/>
  </w:num>
  <w:num w:numId="10">
    <w:abstractNumId w:val="23"/>
  </w:num>
  <w:num w:numId="11">
    <w:abstractNumId w:val="20"/>
  </w:num>
  <w:num w:numId="12">
    <w:abstractNumId w:val="6"/>
  </w:num>
  <w:num w:numId="13">
    <w:abstractNumId w:val="19"/>
  </w:num>
  <w:num w:numId="14">
    <w:abstractNumId w:val="14"/>
  </w:num>
  <w:num w:numId="15">
    <w:abstractNumId w:val="1"/>
  </w:num>
  <w:num w:numId="16">
    <w:abstractNumId w:val="10"/>
  </w:num>
  <w:num w:numId="17">
    <w:abstractNumId w:val="13"/>
  </w:num>
  <w:num w:numId="18">
    <w:abstractNumId w:val="29"/>
  </w:num>
  <w:num w:numId="19">
    <w:abstractNumId w:val="12"/>
  </w:num>
  <w:num w:numId="20">
    <w:abstractNumId w:val="16"/>
  </w:num>
  <w:num w:numId="21">
    <w:abstractNumId w:val="11"/>
  </w:num>
  <w:num w:numId="22">
    <w:abstractNumId w:val="9"/>
  </w:num>
  <w:num w:numId="23">
    <w:abstractNumId w:val="3"/>
  </w:num>
  <w:num w:numId="24">
    <w:abstractNumId w:val="28"/>
  </w:num>
  <w:num w:numId="25">
    <w:abstractNumId w:val="15"/>
  </w:num>
  <w:num w:numId="26">
    <w:abstractNumId w:val="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7"/>
  </w:num>
  <w:num w:numId="30">
    <w:abstractNumId w:val="5"/>
  </w:num>
  <w:num w:numId="31">
    <w:abstractNumId w:val="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7">
    <w:name w:val="Heading 1 Char"/>
    <w:basedOn w:val="888"/>
    <w:link w:val="885"/>
    <w:uiPriority w:val="9"/>
    <w:rPr>
      <w:rFonts w:ascii="Arial" w:hAnsi="Arial" w:eastAsia="Arial" w:cs="Arial"/>
      <w:sz w:val="40"/>
      <w:szCs w:val="40"/>
    </w:rPr>
  </w:style>
  <w:style w:type="character" w:styleId="718">
    <w:name w:val="Heading 2 Char"/>
    <w:basedOn w:val="888"/>
    <w:link w:val="886"/>
    <w:uiPriority w:val="9"/>
    <w:rPr>
      <w:rFonts w:ascii="Arial" w:hAnsi="Arial" w:eastAsia="Arial" w:cs="Arial"/>
      <w:sz w:val="34"/>
    </w:rPr>
  </w:style>
  <w:style w:type="paragraph" w:styleId="719">
    <w:name w:val="Heading 3"/>
    <w:basedOn w:val="884"/>
    <w:next w:val="884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basedOn w:val="888"/>
    <w:link w:val="719"/>
    <w:uiPriority w:val="9"/>
    <w:rPr>
      <w:rFonts w:ascii="Arial" w:hAnsi="Arial" w:eastAsia="Arial" w:cs="Arial"/>
      <w:sz w:val="30"/>
      <w:szCs w:val="30"/>
    </w:rPr>
  </w:style>
  <w:style w:type="paragraph" w:styleId="721">
    <w:name w:val="Heading 4"/>
    <w:basedOn w:val="884"/>
    <w:next w:val="884"/>
    <w:link w:val="7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basedOn w:val="888"/>
    <w:link w:val="721"/>
    <w:uiPriority w:val="9"/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84"/>
    <w:next w:val="884"/>
    <w:link w:val="72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basedOn w:val="88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84"/>
    <w:next w:val="884"/>
    <w:link w:val="7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basedOn w:val="888"/>
    <w:link w:val="725"/>
    <w:uiPriority w:val="9"/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84"/>
    <w:next w:val="884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basedOn w:val="888"/>
    <w:link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84"/>
    <w:next w:val="884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basedOn w:val="888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31">
    <w:name w:val="Heading 9 Char"/>
    <w:basedOn w:val="888"/>
    <w:link w:val="887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Title"/>
    <w:basedOn w:val="884"/>
    <w:next w:val="884"/>
    <w:link w:val="7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3">
    <w:name w:val="Title Char"/>
    <w:basedOn w:val="888"/>
    <w:link w:val="732"/>
    <w:uiPriority w:val="10"/>
    <w:rPr>
      <w:sz w:val="48"/>
      <w:szCs w:val="48"/>
    </w:rPr>
  </w:style>
  <w:style w:type="paragraph" w:styleId="734">
    <w:name w:val="Subtitle"/>
    <w:basedOn w:val="884"/>
    <w:next w:val="884"/>
    <w:link w:val="735"/>
    <w:uiPriority w:val="11"/>
    <w:qFormat/>
    <w:pPr>
      <w:spacing w:before="200" w:after="200"/>
    </w:pPr>
    <w:rPr>
      <w:sz w:val="24"/>
      <w:szCs w:val="24"/>
    </w:rPr>
  </w:style>
  <w:style w:type="character" w:styleId="735">
    <w:name w:val="Subtitle Char"/>
    <w:basedOn w:val="888"/>
    <w:link w:val="734"/>
    <w:uiPriority w:val="11"/>
    <w:rPr>
      <w:sz w:val="24"/>
      <w:szCs w:val="24"/>
    </w:rPr>
  </w:style>
  <w:style w:type="paragraph" w:styleId="736">
    <w:name w:val="Quote"/>
    <w:basedOn w:val="884"/>
    <w:next w:val="884"/>
    <w:link w:val="737"/>
    <w:uiPriority w:val="29"/>
    <w:qFormat/>
    <w:pPr>
      <w:ind w:left="720" w:right="720"/>
    </w:pPr>
    <w:rPr>
      <w:i/>
    </w:rPr>
  </w:style>
  <w:style w:type="character" w:styleId="737">
    <w:name w:val="Quote Char"/>
    <w:link w:val="736"/>
    <w:uiPriority w:val="29"/>
    <w:rPr>
      <w:i/>
    </w:rPr>
  </w:style>
  <w:style w:type="paragraph" w:styleId="738">
    <w:name w:val="Intense Quote"/>
    <w:basedOn w:val="884"/>
    <w:next w:val="884"/>
    <w:link w:val="7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9">
    <w:name w:val="Intense Quote Char"/>
    <w:link w:val="738"/>
    <w:uiPriority w:val="30"/>
    <w:rPr>
      <w:i/>
    </w:rPr>
  </w:style>
  <w:style w:type="character" w:styleId="740">
    <w:name w:val="Header Char"/>
    <w:basedOn w:val="888"/>
    <w:link w:val="901"/>
    <w:uiPriority w:val="99"/>
  </w:style>
  <w:style w:type="character" w:styleId="741">
    <w:name w:val="Footer Char"/>
    <w:basedOn w:val="888"/>
    <w:link w:val="903"/>
    <w:uiPriority w:val="99"/>
  </w:style>
  <w:style w:type="paragraph" w:styleId="742">
    <w:name w:val="Caption"/>
    <w:basedOn w:val="884"/>
    <w:next w:val="8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3">
    <w:name w:val="Caption Char"/>
    <w:basedOn w:val="742"/>
    <w:link w:val="903"/>
    <w:uiPriority w:val="99"/>
  </w:style>
  <w:style w:type="table" w:styleId="744">
    <w:name w:val="Table Grid Light"/>
    <w:basedOn w:val="8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basedOn w:val="8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8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4 - Accent 1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3">
    <w:name w:val="Grid Table 4 - Accent 2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Grid Table 4 - Accent 3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5">
    <w:name w:val="Grid Table 4 - Accent 4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Grid Table 4 - Accent 5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7">
    <w:name w:val="Grid Table 4 - Accent 6"/>
    <w:basedOn w:val="8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8">
    <w:name w:val="Grid Table 5 Dark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5">
    <w:name w:val="Grid Table 6 Colorful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6">
    <w:name w:val="Grid Table 6 Colorful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7">
    <w:name w:val="Grid Table 6 Colorful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8">
    <w:name w:val="Grid Table 6 Colorful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9">
    <w:name w:val="Grid Table 6 Colorful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0">
    <w:name w:val="Grid Table 6 Colorful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1">
    <w:name w:val="Grid Table 6 Colorful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2">
    <w:name w:val="Grid Table 7 Colorful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7">
    <w:name w:val="List Table 2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8">
    <w:name w:val="List Table 2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9">
    <w:name w:val="List Table 2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0">
    <w:name w:val="List Table 2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1">
    <w:name w:val="List Table 2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2">
    <w:name w:val="List Table 2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6 Colorful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5">
    <w:name w:val="List Table 6 Colorful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6">
    <w:name w:val="List Table 6 Colorful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7">
    <w:name w:val="List Table 6 Colorful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8">
    <w:name w:val="List Table 6 Colorful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9">
    <w:name w:val="List Table 6 Colorful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0">
    <w:name w:val="List Table 6 Colorful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1">
    <w:name w:val="List Table 7 Colorful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2">
    <w:name w:val="List Table 7 Colorful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3">
    <w:name w:val="List Table 7 Colorful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4">
    <w:name w:val="List Table 7 Colorful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5">
    <w:name w:val="List Table 7 Colorful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6">
    <w:name w:val="List Table 7 Colorful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7">
    <w:name w:val="List Table 7 Colorful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8">
    <w:name w:val="Lined - Accent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Lined - Accent 1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0">
    <w:name w:val="Lined - Accent 2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1">
    <w:name w:val="Lined - Accent 3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2">
    <w:name w:val="Lined - Accent 4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3">
    <w:name w:val="Lined - Accent 5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4">
    <w:name w:val="Lined - Accent 6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5">
    <w:name w:val="Bordered &amp; Lined - Accent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Bordered &amp; Lined - Accent 1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Bordered &amp; Lined - Accent 2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Bordered &amp; Lined - Accent 3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Bordered &amp; Lined - Accent 4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Bordered &amp; Lined - Accent 5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Bordered &amp; Lined - Accent 6"/>
    <w:basedOn w:val="8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3">
    <w:name w:val="Bordered - Accent 1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4">
    <w:name w:val="Bordered - Accent 2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5">
    <w:name w:val="Bordered - Accent 3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6">
    <w:name w:val="Bordered - Accent 4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7">
    <w:name w:val="Bordered - Accent 5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8">
    <w:name w:val="Bordered - Accent 6"/>
    <w:basedOn w:val="8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9">
    <w:name w:val="Footnote Text Char"/>
    <w:link w:val="897"/>
    <w:uiPriority w:val="99"/>
    <w:rPr>
      <w:sz w:val="18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basedOn w:val="888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5">
    <w:name w:val="Heading 1"/>
    <w:basedOn w:val="884"/>
    <w:next w:val="884"/>
    <w:link w:val="891"/>
    <w:qFormat/>
    <w:pPr>
      <w:ind w:firstLine="284"/>
      <w:keepNext/>
      <w:outlineLvl w:val="0"/>
    </w:pPr>
  </w:style>
  <w:style w:type="paragraph" w:styleId="886">
    <w:name w:val="Heading 2"/>
    <w:basedOn w:val="884"/>
    <w:next w:val="884"/>
    <w:link w:val="892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9"/>
    <w:basedOn w:val="884"/>
    <w:next w:val="884"/>
    <w:link w:val="893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888" w:default="1">
    <w:name w:val="Default Paragraph Font"/>
    <w:uiPriority w:val="1"/>
    <w:semiHidden/>
    <w:unhideWhenUsed/>
  </w:style>
  <w:style w:type="table" w:styleId="88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0" w:default="1">
    <w:name w:val="No List"/>
    <w:uiPriority w:val="99"/>
    <w:semiHidden/>
    <w:unhideWhenUsed/>
  </w:style>
  <w:style w:type="character" w:styleId="891" w:customStyle="1">
    <w:name w:val="Заголовок 1 Знак"/>
    <w:basedOn w:val="888"/>
    <w:link w:val="885"/>
    <w:rPr>
      <w:rFonts w:ascii="Times New Roman" w:hAnsi="Times New Roman" w:eastAsia="Times New Roman" w:cs="Times New Roman"/>
      <w:sz w:val="24"/>
      <w:szCs w:val="24"/>
    </w:rPr>
  </w:style>
  <w:style w:type="character" w:styleId="892" w:customStyle="1">
    <w:name w:val="Заголовок 2 Знак"/>
    <w:basedOn w:val="888"/>
    <w:link w:val="886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93" w:customStyle="1">
    <w:name w:val="Заголовок 9 Знак"/>
    <w:basedOn w:val="888"/>
    <w:link w:val="887"/>
    <w:uiPriority w:val="99"/>
    <w:semiHidden/>
    <w:rPr>
      <w:rFonts w:ascii="Cambria" w:hAnsi="Cambria" w:eastAsia="Times New Roman" w:cs="Times New Roman"/>
    </w:rPr>
  </w:style>
  <w:style w:type="character" w:styleId="894">
    <w:name w:val="Hyperlink"/>
    <w:uiPriority w:val="99"/>
    <w:semiHidden/>
    <w:unhideWhenUsed/>
    <w:rPr>
      <w:color w:val="0000ff"/>
      <w:u w:val="single"/>
    </w:rPr>
  </w:style>
  <w:style w:type="character" w:styleId="895">
    <w:name w:val="FollowedHyperlink"/>
    <w:basedOn w:val="888"/>
    <w:uiPriority w:val="99"/>
    <w:semiHidden/>
    <w:unhideWhenUsed/>
    <w:rPr>
      <w:color w:val="800080" w:themeColor="followedHyperlink"/>
      <w:u w:val="single"/>
    </w:rPr>
  </w:style>
  <w:style w:type="paragraph" w:styleId="896">
    <w:name w:val="Normal (Web)"/>
    <w:basedOn w:val="884"/>
    <w:uiPriority w:val="99"/>
    <w:semiHidden/>
    <w:unhideWhenUsed/>
    <w:pPr>
      <w:spacing w:before="100" w:beforeAutospacing="1" w:after="100" w:afterAutospacing="1"/>
    </w:pPr>
  </w:style>
  <w:style w:type="paragraph" w:styleId="897">
    <w:name w:val="footnote text"/>
    <w:basedOn w:val="884"/>
    <w:link w:val="898"/>
    <w:uiPriority w:val="99"/>
    <w:semiHidden/>
    <w:unhideWhenUsed/>
    <w:rPr>
      <w:sz w:val="20"/>
      <w:szCs w:val="20"/>
    </w:rPr>
  </w:style>
  <w:style w:type="character" w:styleId="898" w:customStyle="1">
    <w:name w:val="Текст сноски Знак"/>
    <w:basedOn w:val="888"/>
    <w:link w:val="89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9">
    <w:name w:val="annotation text"/>
    <w:basedOn w:val="884"/>
    <w:link w:val="900"/>
    <w:uiPriority w:val="99"/>
    <w:semiHidden/>
    <w:unhideWhenUsed/>
    <w:rPr>
      <w:sz w:val="20"/>
      <w:szCs w:val="20"/>
    </w:rPr>
  </w:style>
  <w:style w:type="character" w:styleId="900" w:customStyle="1">
    <w:name w:val="Текст примечания Знак"/>
    <w:basedOn w:val="888"/>
    <w:link w:val="89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1">
    <w:name w:val="Header"/>
    <w:basedOn w:val="884"/>
    <w:link w:val="90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2" w:customStyle="1">
    <w:name w:val="Верхний колонтитул Знак"/>
    <w:basedOn w:val="888"/>
    <w:link w:val="901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03">
    <w:name w:val="Footer"/>
    <w:basedOn w:val="884"/>
    <w:link w:val="904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4" w:customStyle="1">
    <w:name w:val="Нижний колонтитул Знак"/>
    <w:basedOn w:val="888"/>
    <w:link w:val="903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05">
    <w:name w:val="List 2"/>
    <w:basedOn w:val="884"/>
    <w:uiPriority w:val="99"/>
    <w:semiHidden/>
    <w:unhideWhenUsed/>
    <w:pPr>
      <w:ind w:left="566" w:hanging="283"/>
    </w:pPr>
  </w:style>
  <w:style w:type="paragraph" w:styleId="906">
    <w:name w:val="Body Text"/>
    <w:basedOn w:val="884"/>
    <w:link w:val="907"/>
    <w:uiPriority w:val="99"/>
    <w:semiHidden/>
    <w:unhideWhenUsed/>
    <w:pPr>
      <w:spacing w:after="120"/>
    </w:pPr>
  </w:style>
  <w:style w:type="character" w:styleId="907" w:customStyle="1">
    <w:name w:val="Основной текст Знак"/>
    <w:basedOn w:val="888"/>
    <w:link w:val="90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8">
    <w:name w:val="Body Text Indent"/>
    <w:basedOn w:val="884"/>
    <w:link w:val="909"/>
    <w:uiPriority w:val="99"/>
    <w:semiHidden/>
    <w:unhideWhenUsed/>
    <w:pPr>
      <w:ind w:left="283"/>
      <w:spacing w:after="120"/>
    </w:pPr>
  </w:style>
  <w:style w:type="character" w:styleId="909" w:customStyle="1">
    <w:name w:val="Основной текст с отступом Знак"/>
    <w:basedOn w:val="888"/>
    <w:link w:val="90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0">
    <w:name w:val="Body Text 2"/>
    <w:basedOn w:val="884"/>
    <w:link w:val="911"/>
    <w:uiPriority w:val="99"/>
    <w:semiHidden/>
    <w:unhideWhenUsed/>
    <w:pPr>
      <w:spacing w:after="120" w:line="480" w:lineRule="auto"/>
    </w:pPr>
  </w:style>
  <w:style w:type="character" w:styleId="911" w:customStyle="1">
    <w:name w:val="Основной текст 2 Знак"/>
    <w:basedOn w:val="888"/>
    <w:link w:val="910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2">
    <w:name w:val="Body Text Indent 2"/>
    <w:basedOn w:val="884"/>
    <w:link w:val="913"/>
    <w:uiPriority w:val="99"/>
    <w:semiHidden/>
    <w:unhideWhenUsed/>
    <w:pPr>
      <w:ind w:left="283"/>
      <w:spacing w:after="120" w:line="480" w:lineRule="auto"/>
    </w:pPr>
  </w:style>
  <w:style w:type="character" w:styleId="913" w:customStyle="1">
    <w:name w:val="Основной текст с отступом 2 Знак"/>
    <w:basedOn w:val="888"/>
    <w:link w:val="91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4">
    <w:name w:val="annotation subject"/>
    <w:basedOn w:val="899"/>
    <w:next w:val="899"/>
    <w:link w:val="915"/>
    <w:uiPriority w:val="99"/>
    <w:semiHidden/>
    <w:unhideWhenUsed/>
    <w:rPr>
      <w:b/>
      <w:bCs/>
    </w:rPr>
  </w:style>
  <w:style w:type="character" w:styleId="915" w:customStyle="1">
    <w:name w:val="Тема примечания Знак"/>
    <w:basedOn w:val="900"/>
    <w:link w:val="91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16">
    <w:name w:val="Balloon Text"/>
    <w:basedOn w:val="884"/>
    <w:link w:val="917"/>
    <w:uiPriority w:val="99"/>
    <w:semiHidden/>
    <w:unhideWhenUsed/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basedOn w:val="888"/>
    <w:link w:val="91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18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19">
    <w:name w:val="List Paragraph"/>
    <w:basedOn w:val="884"/>
    <w:uiPriority w:val="34"/>
    <w:qFormat/>
    <w:pPr>
      <w:ind w:left="708"/>
    </w:pPr>
  </w:style>
  <w:style w:type="paragraph" w:styleId="920" w:customStyle="1">
    <w:name w:val="Знак"/>
    <w:basedOn w:val="884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21" w:customStyle="1">
    <w:name w:val="Знак2"/>
    <w:basedOn w:val="884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22" w:customStyle="1">
    <w:name w:val="Основной текст с отступом 31"/>
    <w:basedOn w:val="884"/>
    <w:uiPriority w:val="99"/>
    <w:pPr>
      <w:ind w:right="-185" w:firstLine="540"/>
      <w:jc w:val="both"/>
    </w:pPr>
    <w:rPr>
      <w:lang w:eastAsia="ar-SA"/>
    </w:rPr>
  </w:style>
  <w:style w:type="paragraph" w:styleId="923" w:customStyle="1">
    <w:name w:val="Основной текст с отступом 21"/>
    <w:basedOn w:val="884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24" w:customStyle="1">
    <w:name w:val="Текст1"/>
    <w:basedOn w:val="884"/>
    <w:uiPriority w:val="99"/>
    <w:rPr>
      <w:rFonts w:ascii="Courier New" w:hAnsi="Courier New"/>
      <w:sz w:val="20"/>
      <w:szCs w:val="20"/>
      <w:lang w:eastAsia="ar-SA"/>
    </w:rPr>
  </w:style>
  <w:style w:type="paragraph" w:styleId="925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26" w:customStyle="1">
    <w:name w:val="Цитата1"/>
    <w:basedOn w:val="884"/>
    <w:uiPriority w:val="99"/>
    <w:pPr>
      <w:ind w:left="57" w:right="113"/>
      <w:jc w:val="both"/>
    </w:pPr>
    <w:rPr>
      <w:sz w:val="28"/>
      <w:lang w:eastAsia="ar-SA"/>
    </w:rPr>
  </w:style>
  <w:style w:type="paragraph" w:styleId="927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28" w:customStyle="1">
    <w:name w:val="Основной текст (2)_"/>
    <w:link w:val="929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29" w:customStyle="1">
    <w:name w:val="Основной текст (2)"/>
    <w:basedOn w:val="884"/>
    <w:link w:val="928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30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31">
    <w:name w:val="footnote reference"/>
    <w:semiHidden/>
    <w:unhideWhenUsed/>
    <w:qFormat/>
    <w:rPr>
      <w:vertAlign w:val="superscript"/>
    </w:rPr>
  </w:style>
  <w:style w:type="character" w:styleId="932">
    <w:name w:val="annotation reference"/>
    <w:semiHidden/>
    <w:unhideWhenUsed/>
    <w:rPr>
      <w:sz w:val="16"/>
      <w:szCs w:val="16"/>
    </w:rPr>
  </w:style>
  <w:style w:type="character" w:styleId="933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34">
    <w:name w:val="Table Grid 1"/>
    <w:basedOn w:val="88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35">
    <w:name w:val="Table Grid"/>
    <w:basedOn w:val="889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6" w:customStyle="1">
    <w:name w:val="Сетка таблицы1"/>
    <w:basedOn w:val="889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7" w:customStyle="1">
    <w:name w:val="Table Paragraph"/>
    <w:basedOn w:val="884"/>
    <w:uiPriority w:val="1"/>
    <w:qFormat/>
    <w:pPr>
      <w:ind w:left="110"/>
      <w:widowControl w:val="off"/>
    </w:pPr>
    <w:rPr>
      <w:rFonts w:ascii="Calibri" w:hAnsi="Calibri" w:eastAsia="Calibri" w:cs="Calibri"/>
      <w:sz w:val="22"/>
      <w:szCs w:val="22"/>
      <w:lang w:eastAsia="en-US"/>
    </w:rPr>
  </w:style>
  <w:style w:type="paragraph" w:styleId="938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39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F0B20-3751-45B8-84DD-047D815B1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8</cp:revision>
  <dcterms:created xsi:type="dcterms:W3CDTF">2023-10-06T07:14:00Z</dcterms:created>
  <dcterms:modified xsi:type="dcterms:W3CDTF">2025-06-03T03:34:17Z</dcterms:modified>
</cp:coreProperties>
</file>